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352682164"/>
      <w:bookmarkStart w:id="1" w:name="_Toc352682158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8360410" cy="9820910"/>
                <wp:effectExtent l="3175" t="3175" r="18415" b="5715"/>
                <wp:wrapNone/>
                <wp:docPr id="28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0410" cy="9820910"/>
                          <a:chOff x="0" y="0"/>
                          <a:chExt cx="83604" cy="98206"/>
                        </a:xfrm>
                      </wpg:grpSpPr>
                      <wpg:grpSp>
                        <wpg:cNvPr id="24" name="组合 52"/>
                        <wpg:cNvGrpSpPr/>
                        <wpg:grpSpPr>
                          <a:xfrm>
                            <a:off x="0" y="0"/>
                            <a:ext cx="56508" cy="48279"/>
                            <a:chOff x="15" y="15"/>
                            <a:chExt cx="8918" cy="7619"/>
                          </a:xfrm>
                        </wpg:grpSpPr>
                        <wps:wsp>
                          <wps:cNvPr id="22" name="AutoShape 30"/>
                          <wps:cNvCnPr/>
                          <wps:spPr>
                            <a:xfrm>
                              <a:off x="15" y="15"/>
                              <a:ext cx="7512" cy="738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A7BFDE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Oval 32"/>
                          <wps:cNvSpPr/>
                          <wps:spPr>
                            <a:xfrm>
                              <a:off x="6717" y="5418"/>
                              <a:ext cx="2216" cy="221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AB5E4">
                                    <a:alpha val="100000"/>
                                  </a:srgbClr>
                                </a:gs>
                                <a:gs pos="50000">
                                  <a:srgbClr val="C2D1ED">
                                    <a:alpha val="100000"/>
                                  </a:srgbClr>
                                </a:gs>
                                <a:gs pos="100000">
                                  <a:srgbClr val="E1E8F5">
                                    <a:alpha val="100000"/>
                                  </a:srgbClr>
                                </a:gs>
                              </a:gsLst>
                              <a:path path="shape">
                                <a:fillToRect t="100000" r="100000"/>
                              </a:path>
                              <a:tileRect/>
                            </a:gra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7" name="组合 46"/>
                        <wpg:cNvGrpSpPr/>
                        <wpg:grpSpPr>
                          <a:xfrm>
                            <a:off x="45288" y="6124"/>
                            <a:ext cx="38316" cy="92082"/>
                            <a:chOff x="1172" y="0"/>
                            <a:chExt cx="38334" cy="92055"/>
                          </a:xfrm>
                        </wpg:grpSpPr>
                        <wps:wsp>
                          <wps:cNvPr id="25" name="AutoShape 19"/>
                          <wps:cNvCnPr/>
                          <wps:spPr>
                            <a:xfrm flipH="1">
                              <a:off x="2857" y="0"/>
                              <a:ext cx="27324" cy="6375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A7BFDE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Oval 15"/>
                          <wps:cNvSpPr/>
                          <wps:spPr>
                            <a:xfrm>
                              <a:off x="1172" y="53721"/>
                              <a:ext cx="38334" cy="38334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B0CFFB">
                                    <a:alpha val="100000"/>
                                  </a:srgbClr>
                                </a:gs>
                                <a:gs pos="50000">
                                  <a:srgbClr val="CEE0FC">
                                    <a:alpha val="100000"/>
                                  </a:srgbClr>
                                </a:gs>
                                <a:gs pos="100000">
                                  <a:srgbClr val="E6EFFD">
                                    <a:alpha val="10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25400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" o:spid="_x0000_s1026" o:spt="203" style="position:absolute;left:0pt;margin-left:-90pt;margin-top:-72pt;height:773.3pt;width:658.3pt;z-index:251659264;mso-width-relative:page;mso-height-relative:page;" coordsize="83604,98206" o:gfxdata="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">
                <o:lock v:ext="edit" aspectratio="f"/>
                <v:group id="组合 52" o:spid="_x0000_s1026" o:spt="203" style="position:absolute;left:0;top:0;height:48279;width:56508;" coordorigin="15,15" coordsize="8918,7619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AutoShape 30" o:spid="_x0000_s1026" o:spt="32" type="#_x0000_t32" style="position:absolute;left:15;top:15;height:7386;width:7512;" filled="f" stroked="t" coordsize="21600,21600" o:gfxdata="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LD8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A7BFDE" joinstyle="round"/>
                    <v:imagedata o:title=""/>
                    <o:lock v:ext="edit" aspectratio="f"/>
                  </v:shape>
                  <v:shape id="Oval 32" o:spid="_x0000_s1026" o:spt="3" type="#_x0000_t3" style="position:absolute;left:6717;top:5418;height:2216;width:2216;" fillcolor="#9AB5E4" filled="t" stroked="f" coordsize="21600,21600" o:gfxdata="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5Aqy/&#10;AAAA2wAAAA8AAAAAAAAAAQAgAAAAIgAAAGRycy9kb3ducmV2LnhtbFBLAQIUABQAAAAIAIdO4kAz&#10;LwWeOwAAADkAAAAQAAAAAAAAAAEAIAAAAA4BAABkcnMvc2hhcGV4bWwueG1sUEsFBgAAAAAGAAYA&#10;WwEAALgDAAAAAA==&#10;">
                    <v:fill type="gradientRadial" on="t" color2="#E1E8F5" colors="0f #9AB5E4;32768f #C2D1ED;65536f #E1E8F5" focus="100%" focussize="0f,0f" focusposition="0f,65536f">
                      <o:fill type="gradientRadial" v:ext="backwardCompatible"/>
                    </v:fill>
                    <v:stroke on="f"/>
                    <v:imagedata o:title=""/>
                    <o:lock v:ext="edit" aspectratio="f"/>
                  </v:shape>
                </v:group>
                <v:group id="组合 46" o:spid="_x0000_s1026" o:spt="203" style="position:absolute;left:45288;top:6124;height:92082;width:38316;" coordorigin="1172,0" coordsize="38334,92055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AutoShape 19" o:spid="_x0000_s1026" o:spt="32" type="#_x0000_t32" style="position:absolute;left:2857;top:0;flip:x;height:63754;width:27324;" filled="f" stroked="t" coordsize="21600,21600" o:gfxdata="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t1x3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A7BFDE" joinstyle="round"/>
                    <v:imagedata o:title=""/>
                    <o:lock v:ext="edit" aspectratio="f"/>
                  </v:shape>
                  <v:shape id="Oval 15" o:spid="_x0000_s1026" o:spt="3" type="#_x0000_t3" style="position:absolute;left:1172;top:53721;height:38334;width:38334;v-text-anchor:middle;" fillcolor="#B0CFFB" filled="t" stroked="f" coordsize="21600,21600" o:gfxdata="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J7M2/&#10;AAAA2wAAAA8AAAAAAAAAAQAgAAAAIgAAAGRycy9kb3ducmV2LnhtbFBLAQIUABQAAAAIAIdO4kAz&#10;LwWeOwAAADkAAAAQAAAAAAAAAAEAIAAAAA4BAABkcnMvc2hhcGV4bWwueG1sUEsFBgAAAAAGAAYA&#10;WwEAALgDAAAAAA==&#10;">
                    <v:fill type="gradientRadial" on="t" color2="#E6EFFD" colors="0f #B0CFFB;32768f #CEE0FC;65536f #E6EFFD" focus="100%" focussize="0f,0f" focusposition="32768f,32768f" rotate="t">
                      <o:fill type="gradientRadial" v:ext="backwardCompatible"/>
                    </v:fill>
                    <v:stroke on="f" weight="2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2350135</wp:posOffset>
                </wp:positionH>
                <wp:positionV relativeFrom="page">
                  <wp:posOffset>-859155</wp:posOffset>
                </wp:positionV>
                <wp:extent cx="3648710" cy="2880360"/>
                <wp:effectExtent l="3810" t="3175" r="5080" b="12065"/>
                <wp:wrapNone/>
                <wp:docPr id="21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19" name="AutoShape 25"/>
                        <wps:cNvCnPr/>
                        <wps:spPr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A7BFD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Oval 26"/>
                        <wps:cNvSpPr/>
                        <wps:spPr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AB5E4">
                                  <a:alpha val="100000"/>
                                </a:srgbClr>
                              </a:gs>
                              <a:gs pos="50000">
                                <a:srgbClr val="C2D1ED">
                                  <a:alpha val="100000"/>
                                </a:srgbClr>
                              </a:gs>
                              <a:gs pos="100000">
                                <a:srgbClr val="E1E8F5">
                                  <a:alpha val="100000"/>
                                </a:srgbClr>
                              </a:gs>
                            </a:gsLst>
                            <a:path path="shape">
                              <a:fillToRect t="100000" r="100000"/>
                            </a:path>
                            <a:tileRect/>
                          </a:gra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185.05pt;margin-top:-67.65pt;height:226.8pt;width:287.3pt;mso-position-horizontal-relative:page;mso-position-vertical-relative:page;z-index:251658240;mso-width-relative:page;mso-height-relative:page;" coordorigin="4136,15" coordsize="5762,4545" o:allowincell="f" o:gfxdata="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VWS7b9wAAAAMAQAADwAAAAAAAAABACAA&#10;AAAiAAAAZHJzL2Rvd25yZXYueG1sUEsBAhQAFAAAAAgAh07iQJTE61cmAwAAqAcAAA4AAAAAAAAA&#10;AQAgAAAAKwEAAGRycy9lMm9Eb2MueG1sUEsFBgAAAAAGAAYAWQEAAMMGAAAAAA==&#10;">
                <o:lock v:ext="edit" aspectratio="f"/>
                <v:shape id="AutoShape 25" o:spid="_x0000_s1026" o:spt="32" type="#_x0000_t32" style="position:absolute;left:4136;top:15;height:3855;width:3058;" filled="f" stroked="t" coordsize="21600,21600" o:gfxdata="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amz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7BFDE" joinstyle="round"/>
                  <v:imagedata o:title=""/>
                  <o:lock v:ext="edit" aspectratio="f"/>
                </v:shape>
                <v:shape id="Oval 26" o:spid="_x0000_s1026" o:spt="3" type="#_x0000_t3" style="position:absolute;left:5782;top:444;height:4116;width:4116;" fillcolor="#9AB5E4" filled="t" stroked="f" coordsize="21600,21600" o:gfxdata="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xnkLsAAADb&#10;AAAADwAAAAAAAAABACAAAAAiAAAAZHJzL2Rvd25yZXYueG1sUEsBAhQAFAAAAAgAh07iQDMvBZ47&#10;AAAAOQAAABAAAAAAAAAAAQAgAAAACgEAAGRycy9zaGFwZXhtbC54bWxQSwUGAAAAAAYABgBbAQAA&#10;tAMAAAAA&#10;">
                  <v:fill type="gradientRadial" on="t" color2="#E1E8F5" colors="0f #9AB5E4;32768f #C2D1ED;65536f #E1E8F5" focus="100%" focussize="0f,0f" focusposition="0f,65536f" rotate="t">
                    <o:fill type="gradientRadial" v:ext="backwardCompatible"/>
                  </v:fill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6"/>
        <w:tblpPr w:leftFromText="187" w:rightFromText="187" w:horzAnchor="margin" w:tblpYSpec="bottom"/>
        <w:tblW w:w="5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rPr>
                <w:rFonts w:ascii="Cambria" w:hAnsi="Cambria"/>
                <w:b/>
                <w:bCs/>
                <w:color w:val="365F91"/>
                <w:sz w:val="48"/>
                <w:szCs w:val="48"/>
              </w:rPr>
            </w:pPr>
            <w:r>
              <w:rPr>
                <w:rFonts w:hint="eastAsia" w:ascii="Cambria" w:hAnsi="Cambria"/>
                <w:b/>
                <w:bCs/>
                <w:kern w:val="28"/>
                <w:szCs w:val="32"/>
              </w:rPr>
              <w:t>大学生创新创业训练管理系统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ind w:firstLine="1400" w:firstLineChars="500"/>
              <w:rPr>
                <w:color w:val="4A442A"/>
                <w:sz w:val="28"/>
                <w:szCs w:val="28"/>
              </w:rPr>
            </w:pPr>
            <w:r>
              <w:rPr>
                <w:rFonts w:hint="eastAsia"/>
                <w:color w:val="4A442A"/>
                <w:sz w:val="28"/>
                <w:szCs w:val="28"/>
              </w:rPr>
              <w:t>指导老师业务使用说明</w:t>
            </w:r>
          </w:p>
          <w:p>
            <w:pPr>
              <w:pStyle w:val="7"/>
              <w:ind w:firstLine="560"/>
              <w:rPr>
                <w:color w:val="4A442A"/>
                <w:sz w:val="28"/>
                <w:szCs w:val="28"/>
              </w:rPr>
            </w:pPr>
            <w:r>
              <w:rPr>
                <w:rFonts w:hint="eastAsia"/>
                <w:color w:val="4A442A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</w:rPr>
              <w:t>建议在</w:t>
            </w:r>
            <w:r>
              <w:rPr>
                <w:color w:val="FF0000"/>
                <w:sz w:val="28"/>
                <w:szCs w:val="28"/>
              </w:rPr>
              <w:t>IE</w:t>
            </w:r>
            <w:r>
              <w:rPr>
                <w:rFonts w:hint="eastAsia"/>
                <w:color w:val="FF0000"/>
                <w:sz w:val="28"/>
                <w:szCs w:val="28"/>
              </w:rPr>
              <w:t>浏览器下运行系统</w:t>
            </w:r>
            <w:r>
              <w:rPr>
                <w:rFonts w:hint="eastAsia"/>
                <w:color w:val="4A442A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ind w:firstLine="560"/>
              <w:rPr>
                <w:color w:val="4A442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rPr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rPr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  <w:vAlign w:val="top"/>
          </w:tcPr>
          <w:p>
            <w:pPr>
              <w:pStyle w:val="7"/>
              <w:rPr>
                <w:b/>
                <w:bCs/>
                <w:sz w:val="24"/>
                <w:szCs w:val="32"/>
              </w:rPr>
            </w:pPr>
          </w:p>
        </w:tc>
      </w:tr>
    </w:tbl>
    <w:p>
      <w:pPr>
        <w:pStyle w:val="3"/>
        <w:jc w:val="center"/>
        <w:rPr>
          <w:rFonts w:cs="宋体"/>
        </w:rPr>
      </w:pPr>
    </w:p>
    <w:p>
      <w:pPr>
        <w:rPr>
          <w:sz w:val="32"/>
          <w:szCs w:val="32"/>
        </w:rPr>
      </w:pPr>
      <w:r>
        <w:br w:type="page"/>
      </w:r>
    </w:p>
    <w:bookmarkEnd w:id="0"/>
    <w:p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指导教师审核</w:t>
      </w:r>
    </w:p>
    <w:p>
      <w:pPr>
        <w:ind w:firstLine="420"/>
        <w:jc w:val="left"/>
      </w:pPr>
      <w:r>
        <w:rPr>
          <w:rFonts w:hint="eastAsia"/>
        </w:rPr>
        <w:t>学生申请创新创业项目、中期检查、项目变更、项目结题后，指导教师可以在</w:t>
      </w:r>
      <w:r>
        <w:rPr>
          <w:rFonts w:hint="eastAsia"/>
          <w:lang w:eastAsia="zh-CN"/>
        </w:rPr>
        <w:t>待审核</w:t>
      </w:r>
      <w:r>
        <w:rPr>
          <w:rFonts w:hint="eastAsia"/>
        </w:rPr>
        <w:t>任务中</w:t>
      </w:r>
      <w:r>
        <w:rPr>
          <w:rFonts w:hint="eastAsia"/>
          <w:lang w:eastAsia="zh-CN"/>
        </w:rPr>
        <w:t>查看目前待处理的任务</w:t>
      </w:r>
      <w:r>
        <w:rPr>
          <w:rFonts w:hint="eastAsia"/>
        </w:rPr>
        <w:t>，如图：</w:t>
      </w:r>
      <w:r>
        <w:drawing>
          <wp:inline distT="0" distB="0" distL="114300" distR="114300">
            <wp:extent cx="5268595" cy="25158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选择点击处理后，进入指导教师菜单下的指导教师审核项目处，如图：</w:t>
      </w:r>
    </w:p>
    <w:p>
      <w:r>
        <w:drawing>
          <wp:inline distT="0" distB="0" distL="114300" distR="114300">
            <wp:extent cx="5266055" cy="2045335"/>
            <wp:effectExtent l="0" t="0" r="10795" b="12065"/>
            <wp:docPr id="3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点击审核之后，指导教师可以看到项目的具体信息并且进行部分信息的修改，根据详细信息来决定是通过或者是驳回，在通过之前需添加指导教师的手机以及审核意见，在驳回之前需要填写审核意见，如图：</w:t>
      </w:r>
    </w:p>
    <w:p>
      <w:r>
        <w:drawing>
          <wp:inline distT="0" distB="0" distL="114300" distR="114300">
            <wp:extent cx="5269865" cy="201866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同时指导教师也可以进行批量的通过以及驳回操作，如图：</w:t>
      </w:r>
      <w:r>
        <w:drawing>
          <wp:inline distT="0" distB="0" distL="114300" distR="114300">
            <wp:extent cx="5267325" cy="1856740"/>
            <wp:effectExtent l="0" t="0" r="9525" b="10160"/>
            <wp:docPr id="3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指导教师菜单</w:t>
      </w:r>
      <w:bookmarkEnd w:id="1"/>
    </w:p>
    <w:p>
      <w:pPr>
        <w:ind w:firstLine="420"/>
      </w:pPr>
      <w:r>
        <w:rPr>
          <w:rFonts w:hint="eastAsia"/>
        </w:rPr>
        <w:t>指导教师可以在这里查看处于各个不同状态的项目的详细情况，比如项目名称、申请经费，申请人，所在审核节点、进度等。也可按照条件筛选项目状态，如图：</w:t>
      </w:r>
    </w:p>
    <w:p>
      <w:pPr>
        <w:pStyle w:val="3"/>
      </w:pPr>
      <w:bookmarkStart w:id="2" w:name="_Toc352682159"/>
      <w:r>
        <w:drawing>
          <wp:inline distT="0" distB="0" distL="114300" distR="114300">
            <wp:extent cx="5274310" cy="2157730"/>
            <wp:effectExtent l="0" t="0" r="2540" b="13970"/>
            <wp:docPr id="3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一、</w:t>
      </w:r>
      <w:bookmarkEnd w:id="2"/>
      <w:r>
        <w:rPr>
          <w:rFonts w:hint="eastAsia"/>
        </w:rPr>
        <w:t>项目管理</w:t>
      </w:r>
    </w:p>
    <w:p>
      <w:pPr>
        <w:pStyle w:val="8"/>
        <w:ind w:left="840" w:firstLine="0" w:firstLineChars="0"/>
      </w:pPr>
      <w:r>
        <w:t>1</w:t>
      </w:r>
      <w:r>
        <w:rPr>
          <w:rFonts w:hint="eastAsia"/>
        </w:rPr>
        <w:t>、创新计划查看</w:t>
      </w:r>
    </w:p>
    <w:p>
      <w:pPr>
        <w:pStyle w:val="8"/>
        <w:ind w:left="420" w:firstLineChars="0"/>
      </w:pPr>
      <w:r>
        <w:rPr>
          <w:rFonts w:hint="eastAsia"/>
        </w:rPr>
        <w:t>指导教师可以在此查看创新计划的详细信息，如图：</w:t>
      </w:r>
    </w:p>
    <w:p>
      <w:r>
        <w:drawing>
          <wp:inline distT="0" distB="0" distL="114300" distR="114300">
            <wp:extent cx="5262245" cy="2030095"/>
            <wp:effectExtent l="0" t="0" r="14605" b="8255"/>
            <wp:docPr id="3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1</w:t>
      </w:r>
    </w:p>
    <w:p>
      <w:r>
        <w:drawing>
          <wp:inline distT="0" distB="0" distL="114300" distR="114300">
            <wp:extent cx="5268595" cy="1874520"/>
            <wp:effectExtent l="0" t="0" r="8255" b="11430"/>
            <wp:docPr id="3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2</w:t>
      </w:r>
    </w:p>
    <w:p>
      <w:pPr>
        <w:ind w:firstLine="420" w:firstLineChars="200"/>
      </w:pPr>
      <w:r>
        <w:t>2</w:t>
      </w:r>
      <w:r>
        <w:rPr>
          <w:rFonts w:hint="eastAsia"/>
        </w:rPr>
        <w:t>、点击项目名称，可查看项目信息，其中包括每个节点的审核意见及专家意见，如图：</w:t>
      </w:r>
    </w:p>
    <w:p>
      <w:r>
        <w:drawing>
          <wp:inline distT="0" distB="0" distL="114300" distR="114300">
            <wp:extent cx="5264785" cy="2047875"/>
            <wp:effectExtent l="0" t="0" r="12065" b="9525"/>
            <wp:docPr id="3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="宋体"/>
          <w:b/>
          <w:sz w:val="32"/>
          <w:szCs w:val="32"/>
        </w:rPr>
      </w:pPr>
      <w:bookmarkStart w:id="3" w:name="_Toc352682160"/>
      <w:r>
        <w:rPr>
          <w:rFonts w:hint="eastAsia"/>
        </w:rPr>
        <w:t>二、</w:t>
      </w:r>
      <w:bookmarkEnd w:id="3"/>
      <w:r>
        <w:rPr>
          <w:rFonts w:hint="eastAsia" w:ascii="宋体" w:hAnsi="宋体"/>
          <w:b/>
          <w:sz w:val="32"/>
          <w:szCs w:val="32"/>
        </w:rPr>
        <w:t>、为学生添加项目申请</w:t>
      </w:r>
    </w:p>
    <w:p>
      <w:pPr>
        <w:ind w:firstLine="420" w:firstLineChars="200"/>
        <w:rPr>
          <w:szCs w:val="21"/>
        </w:rPr>
      </w:pPr>
      <w:r>
        <w:rPr>
          <w:rFonts w:hint="eastAsia" w:ascii="宋体" w:hAnsi="宋体" w:cs="宋体"/>
          <w:szCs w:val="21"/>
        </w:rPr>
        <w:t>指导教师也可代学生申请项目，流程与学生申请项目一致，如图：</w:t>
      </w:r>
    </w:p>
    <w:p>
      <w:r>
        <w:drawing>
          <wp:inline distT="0" distB="0" distL="114300" distR="114300">
            <wp:extent cx="5273040" cy="2066925"/>
            <wp:effectExtent l="0" t="0" r="3810" b="9525"/>
            <wp:docPr id="3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1</w:t>
      </w:r>
    </w:p>
    <w:p>
      <w:r>
        <w:drawing>
          <wp:inline distT="0" distB="0" distL="114300" distR="114300">
            <wp:extent cx="5273675" cy="2404110"/>
            <wp:effectExtent l="0" t="0" r="3175" b="15240"/>
            <wp:docPr id="3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2</w:t>
      </w:r>
    </w:p>
    <w:p/>
    <w:p>
      <w:pPr>
        <w:ind w:firstLine="420"/>
        <w:rPr>
          <w:color w:val="000000"/>
        </w:rPr>
      </w:pPr>
      <w:r>
        <w:rPr>
          <w:rFonts w:hint="eastAsia"/>
          <w:color w:val="000000"/>
        </w:rPr>
        <w:t>点“添加”按钮后，继续添加项目经费预算明细、初始化项目申请书、增加项目成员、其他指导老师，保存后提交审核，如图：</w:t>
      </w:r>
    </w:p>
    <w:p>
      <w:r>
        <w:drawing>
          <wp:inline distT="0" distB="0" distL="114300" distR="114300">
            <wp:extent cx="5273675" cy="2212975"/>
            <wp:effectExtent l="0" t="0" r="317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、添加成员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学生在线选题后，指导老师在添加成员菜单下，进行成员操作，如图：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181600" cy="1611630"/>
            <wp:effectExtent l="0" t="0" r="0" b="7620"/>
            <wp:docPr id="4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、申请项目</w:t>
      </w: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指导老师可以根据计划申报项目，申报审核流程节点为学院、教务处两级，审核通过后学生可以在线选这些项目，如图：</w:t>
      </w:r>
    </w:p>
    <w:p>
      <w:pPr>
        <w:rPr>
          <w:szCs w:val="21"/>
        </w:rPr>
      </w:pPr>
    </w:p>
    <w:p>
      <w:pPr>
        <w:rPr>
          <w:szCs w:val="21"/>
        </w:rPr>
      </w:pPr>
      <w:r>
        <w:drawing>
          <wp:inline distT="0" distB="0" distL="114300" distR="114300">
            <wp:extent cx="5268595" cy="2013585"/>
            <wp:effectExtent l="0" t="0" r="8255" b="5715"/>
            <wp:docPr id="4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添加后，继续添加项目经费预算明细、初始化项目申请书</w:t>
      </w:r>
      <w:r>
        <w:rPr>
          <w:rFonts w:hint="eastAsia"/>
          <w:szCs w:val="21"/>
          <w:lang w:eastAsia="zh-CN"/>
        </w:rPr>
        <w:t>、添加其他指导教师等</w:t>
      </w:r>
      <w:r>
        <w:rPr>
          <w:rFonts w:hint="eastAsia"/>
          <w:szCs w:val="21"/>
        </w:rPr>
        <w:t>，如图：</w:t>
      </w:r>
    </w:p>
    <w:p>
      <w:pPr>
        <w:rPr>
          <w:szCs w:val="21"/>
        </w:rPr>
      </w:pPr>
      <w:r>
        <w:drawing>
          <wp:inline distT="0" distB="0" distL="114300" distR="114300">
            <wp:extent cx="5274310" cy="1566545"/>
            <wp:effectExtent l="0" t="0" r="2540" b="14605"/>
            <wp:docPr id="4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</w:p>
    <w:p/>
    <w:p/>
    <w:p>
      <w:pPr>
        <w:pStyle w:val="3"/>
      </w:pPr>
      <w:r>
        <w:rPr>
          <w:rFonts w:hint="eastAsia"/>
          <w:lang w:eastAsia="zh-CN"/>
        </w:rPr>
        <w:t>五</w:t>
      </w:r>
      <w:r>
        <w:rPr>
          <w:rFonts w:hint="eastAsia"/>
        </w:rPr>
        <w:t>、经费成果管理</w:t>
      </w:r>
    </w:p>
    <w:p>
      <w:r>
        <w:tab/>
      </w:r>
      <w:r>
        <w:rPr>
          <w:rFonts w:hint="eastAsia"/>
        </w:rPr>
        <w:t>这里指导教师可为查看学生项目的项目经费及成果，如图：</w:t>
      </w:r>
    </w:p>
    <w:p>
      <w:r>
        <w:drawing>
          <wp:inline distT="0" distB="0" distL="114300" distR="114300">
            <wp:extent cx="5264785" cy="2028825"/>
            <wp:effectExtent l="0" t="0" r="12065" b="9525"/>
            <wp:docPr id="4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</w:pPr>
      <w:r>
        <w:rPr>
          <w:rFonts w:hint="eastAsia"/>
        </w:rPr>
        <w:t>五、项目变更记录</w:t>
      </w:r>
    </w:p>
    <w:p>
      <w:r>
        <w:tab/>
      </w:r>
      <w:r>
        <w:rPr>
          <w:rFonts w:hint="eastAsia"/>
        </w:rPr>
        <w:t>指导老师可查看学生项目的变更记录，如图：</w:t>
      </w:r>
    </w:p>
    <w:p>
      <w:r>
        <w:rPr>
          <w:rFonts w:hint="eastAsia"/>
        </w:rPr>
        <w:drawing>
          <wp:inline distT="0" distB="0" distL="114300" distR="114300">
            <wp:extent cx="5200650" cy="1322705"/>
            <wp:effectExtent l="0" t="0" r="0" b="1079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点击后，会展现项目变更信息，如图：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00015" cy="2771775"/>
            <wp:effectExtent l="0" t="0" r="635" b="952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指导教师审核项目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指导教师可以在</w:t>
      </w:r>
      <w:r>
        <w:rPr>
          <w:rFonts w:hint="eastAsia"/>
          <w:lang w:eastAsia="zh-CN"/>
        </w:rPr>
        <w:t>此页面下处理</w:t>
      </w:r>
      <w:r>
        <w:rPr>
          <w:rFonts w:hint="eastAsia"/>
        </w:rPr>
        <w:t>学生申请创新创业项目、中期检查、项目变更、项目结题</w:t>
      </w:r>
      <w:r>
        <w:rPr>
          <w:rFonts w:hint="eastAsia"/>
          <w:lang w:eastAsia="zh-CN"/>
        </w:rPr>
        <w:t>、项目追加经费的所有请求，如图：</w:t>
      </w:r>
    </w:p>
    <w:p/>
    <w:p>
      <w:pPr>
        <w:jc w:val="center"/>
      </w:pPr>
      <w:r>
        <w:drawing>
          <wp:inline distT="0" distB="0" distL="114300" distR="114300">
            <wp:extent cx="5262245" cy="1995170"/>
            <wp:effectExtent l="0" t="0" r="14605" b="5080"/>
            <wp:docPr id="4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E0B9C"/>
    <w:multiLevelType w:val="singleLevel"/>
    <w:tmpl w:val="58DE0B9C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48DD"/>
    <w:rsid w:val="060836AF"/>
    <w:rsid w:val="0C702829"/>
    <w:rsid w:val="20665695"/>
    <w:rsid w:val="32E00ED7"/>
    <w:rsid w:val="424348DD"/>
    <w:rsid w:val="4437614E"/>
    <w:rsid w:val="45175ADF"/>
    <w:rsid w:val="65907663"/>
    <w:rsid w:val="6E9F7C84"/>
    <w:rsid w:val="72702A6F"/>
    <w:rsid w:val="77075319"/>
    <w:rsid w:val="777317C8"/>
    <w:rsid w:val="789D326D"/>
    <w:rsid w:val="7DD70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 Spacing"/>
    <w:basedOn w:val="1"/>
    <w:qFormat/>
    <w:uiPriority w:val="0"/>
    <w:pPr>
      <w:widowControl/>
      <w:jc w:val="left"/>
    </w:pPr>
    <w:rPr>
      <w:kern w:val="0"/>
      <w:sz w:val="32"/>
      <w:szCs w:val="20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2017-03-31T06:34:00Z</dcterms:created>
  <dc:creator>Administrator</dc:creator>
  <cp:lastModifiedBy>Administrator</cp:lastModifiedBy>
  <dcterms:modified xsi:type="dcterms:W3CDTF">2017-04-05T01:20:45Z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